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85c828652e1a5037e6c0ed8c1a693610f1c58"/>
    <w:p>
      <w:pPr>
        <w:pStyle w:val="Heading3"/>
      </w:pPr>
      <w:r>
        <w:t xml:space="preserve">На национальном конкурсе «Книга года» победителем стал сборник «100 стихотворений о Москве»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Сборник «100 стихотворений о Москве», который вышел в свет в рамках городской издательской программы, стал победителем ежегодного национального конкурса «Книга года».</w:t>
      </w:r>
    </w:p>
    <w:p>
      <w:pPr>
        <w:pStyle w:val="BodyText"/>
      </w:pPr>
      <w:r>
        <w:t xml:space="preserve">В нем опубликованы произведения ста русских поэтов, живших в разные эпохи, — от Симеона Полоцкого до современных авторов. У каждого мастера слова свои ассоциации со столицей: Лев Мей называет ее городом-великаном, Петр Вяземский — славянским и татарским Римом, для Вячеслава Иванова Москва — город-марево, а для Александра Твардовского, как и для многих других поэтов, она стала матерью родной.</w:t>
      </w:r>
    </w:p>
    <w:p>
      <w:pPr>
        <w:pStyle w:val="BodyText"/>
      </w:pPr>
      <w:r>
        <w:t xml:space="preserve">Книга рассчитана на широкую аудиторию. Наряду с оригиналами читатели смогут познакомиться с переводами стихотворений на английский, выполненными носителями языка.</w:t>
      </w:r>
    </w:p>
    <w:p>
      <w:pPr>
        <w:pStyle w:val="BodyText"/>
      </w:pPr>
      <w:r>
        <w:t xml:space="preserve">Кроме того, в шорт-лист конкурса входили три издания, выпущенных при поддержке города: «Занимательная зоология» (номинация «Россия заповедная»), «Детям будущего» (номинация «Вместе с книгой мы растем») и книга-альбом «Родом с Чистых прудов. Юрий Нагибин: жизнь и судьба» (номинация Humanitas). Всего было подано 500 заявок более чем от 120 издательств.</w:t>
      </w:r>
    </w:p>
    <w:p>
      <w:pPr>
        <w:pStyle w:val="BodyText"/>
      </w:pPr>
      <w:r>
        <w:t xml:space="preserve">Всероссийский конкурс «Книга года» учрежден</w:t>
      </w:r>
      <w:r>
        <w:t xml:space="preserve"> </w:t>
      </w:r>
      <w:hyperlink r:id="rId20">
        <w:r>
          <w:rPr>
            <w:rStyle w:val="Hyperlink"/>
          </w:rPr>
          <w:t xml:space="preserve">Федеральным агентством по печати и массовым коммуникациям</w:t>
        </w:r>
      </w:hyperlink>
      <w:r>
        <w:t xml:space="preserve"> </w:t>
      </w:r>
      <w:r>
        <w:t xml:space="preserve">в 1999 году в целях поддержки отечественного книгоиздания, поощрения лучших образцов книжного искусства и полиграфии, а также пропаганды чтения в стране.</w:t>
      </w:r>
    </w:p>
    <w:p>
      <w:pPr>
        <w:pStyle w:val="BodyText"/>
      </w:pPr>
      <w:r>
        <w:t xml:space="preserve">С экспозицией издательской программы Правительства Москвы можно ознакомиться на</w:t>
      </w:r>
      <w:r>
        <w:t xml:space="preserve"> </w:t>
      </w:r>
      <w:hyperlink r:id="rId21">
        <w:r>
          <w:rPr>
            <w:rStyle w:val="Hyperlink"/>
          </w:rPr>
          <w:t xml:space="preserve">XXX Московской международной книжной выставке-ярмарке</w:t>
        </w:r>
      </w:hyperlink>
      <w:r>
        <w:t xml:space="preserve">, которая проходит в павильоне № 75 на</w:t>
      </w:r>
      <w:r>
        <w:t xml:space="preserve"> </w:t>
      </w:r>
      <w:hyperlink r:id="rId22">
        <w:r>
          <w:rPr>
            <w:rStyle w:val="Hyperlink"/>
          </w:rPr>
          <w:t xml:space="preserve">ВДНХ</w:t>
        </w:r>
      </w:hyperlink>
      <w:r>
        <w:t xml:space="preserve"> </w:t>
      </w:r>
      <w:r>
        <w:t xml:space="preserve">с 6 по 10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http://mosgorpechat.mos.ru/presscenter/news-of-the-department-for-media-and-advertising-of-moscow/detail/6899275.html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bf.info/" TargetMode="External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6899275.html" TargetMode="External" /><Relationship Type="http://schemas.openxmlformats.org/officeDocument/2006/relationships/hyperlink" Id="rId22" Target="http://vdnh.ru/" TargetMode="External" /><Relationship Type="http://schemas.openxmlformats.org/officeDocument/2006/relationships/hyperlink" Id="rId20" Target="http://www.fapmc.ru/rospechat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bf.info/" TargetMode="External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6899275.html" TargetMode="External" /><Relationship Type="http://schemas.openxmlformats.org/officeDocument/2006/relationships/hyperlink" Id="rId22" Target="http://vdnh.ru/" TargetMode="External" /><Relationship Type="http://schemas.openxmlformats.org/officeDocument/2006/relationships/hyperlink" Id="rId20" Target="http://www.fapmc.ru/rospechat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2025-02-15T16:03:08Z</dcterms:created>
  <dcterms:modified xsi:type="dcterms:W3CDTF">2025-02-15T16:03:08Z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