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be06a850ab3893e2ef30e7a266d0040fd1c41"/>
    <w:p>
      <w:pPr>
        <w:pStyle w:val="Heading3"/>
      </w:pPr>
      <w:r>
        <w:t xml:space="preserve">Слабовидящие дети получат в подарок книги с объемными аппликациями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competitions-and-tenders/конкурс%2039/01(24857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Международному дню слепых, который отмечается ежегодно 13 ноября, слабовидящие школьники получат подарки. Комплект книг «Сказки о музыке», выпущенных для детей с нарушением зрения, вручат юным москвичам 14 ноября на концерте</w:t>
      </w:r>
      <w:r>
        <w:t xml:space="preserve"> </w:t>
      </w:r>
      <w:hyperlink r:id="rId23">
        <w:r>
          <w:rPr>
            <w:rStyle w:val="Hyperlink"/>
          </w:rPr>
          <w:t xml:space="preserve">в Центральном музее музыкальной культуры</w:t>
        </w:r>
      </w:hyperlink>
      <w:r>
        <w:t xml:space="preserve">.</w:t>
      </w:r>
    </w:p>
    <w:p>
      <w:pPr>
        <w:pStyle w:val="BodyText"/>
      </w:pPr>
      <w:r>
        <w:t xml:space="preserve">В книгах рассказывается о музыкальных инструментах — флейте, скрипке, гитаре, гуслях и многих других. Иллюстрации выполнены в виде объемных аппликаций со вставками из различных материалов.</w:t>
      </w:r>
    </w:p>
    <w:p>
      <w:pPr>
        <w:pStyle w:val="BodyText"/>
      </w:pPr>
      <w:r>
        <w:t xml:space="preserve">Подарки получат 100 детей: учащиеся школ-интернатов для слепых № 1 и № 2 и школ № 1499 и № 1529 с инклюзивными классами. Издание выпущено благотворительным фондом «Иллюстрированные книжки для маленьких слепых детей» по заказу Департамента средств массовой информации и рекламы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http://mosgorpechat.mos.ru/presscenter/news-of-the-department-for-media-and-advertising-of-moscow/detail/7010772.html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linka.museum/" TargetMode="External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-of-the-department-for-media-and-advertising-of-moscow/detail/7010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linka.museum/" TargetMode="External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-of-the-department-for-media-and-advertising-of-moscow/detail/7010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2025-02-14T15:32:41Z</dcterms:created>
  <dcterms:modified xsi:type="dcterms:W3CDTF">2025-02-14T15:32:41Z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