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37f27ef9bf28a9c7155d50a3b590a79135f656"/>
    <w:p>
      <w:pPr>
        <w:pStyle w:val="Heading3"/>
      </w:pPr>
      <w:r>
        <w:t xml:space="preserve">Мэр Москвы утвердил пакет мер поддержки для киосков печати и операторов наружной рекламы</w:t>
      </w:r>
    </w:p>
    <w:p>
      <w:pPr>
        <w:pStyle w:val="FirstParagraph"/>
      </w:pPr>
      <w:r>
        <w:t xml:space="preserve">16.06.2020</w:t>
      </w:r>
    </w:p>
    <w:p>
      <w:pPr>
        <w:pStyle w:val="BodyText"/>
      </w:pPr>
      <w:r>
        <w:t xml:space="preserve">Сергей Собянин утвердил</w:t>
      </w:r>
      <w:r>
        <w:t xml:space="preserve"> </w:t>
      </w:r>
      <w:hyperlink r:id="rId20">
        <w:r>
          <w:rPr>
            <w:rStyle w:val="Hyperlink"/>
          </w:rPr>
          <w:t xml:space="preserve">пакет мер поддержки</w:t>
        </w:r>
      </w:hyperlink>
      <w:r>
        <w:t xml:space="preserve"> </w:t>
      </w:r>
      <w:r>
        <w:t xml:space="preserve">в адрес распространителей периодической печатной продукции, а также операторов наружной рекламы. Введение режима самоизоляции привело к резкому падению продаж прессы через нестационарные торговые объекты (НТО) со специализацией «Печать». Существенное сокращение спроса зафиксировано и в сфере наружной рекламы, что негативно отразилось на развитии этого сегмента медиаотрасли.</w:t>
      </w:r>
    </w:p>
    <w:p>
      <w:pPr>
        <w:pStyle w:val="BodyText"/>
      </w:pPr>
      <w:r>
        <w:t xml:space="preserve">В качестве</w:t>
      </w:r>
      <w:r>
        <w:t xml:space="preserve"> </w:t>
      </w:r>
      <w:hyperlink r:id="rId20">
        <w:r>
          <w:rPr>
            <w:rStyle w:val="Hyperlink"/>
          </w:rPr>
          <w:t xml:space="preserve">антикризисной меры поддержки</w:t>
        </w:r>
      </w:hyperlink>
      <w:r>
        <w:t xml:space="preserve"> </w:t>
      </w:r>
      <w:r>
        <w:t xml:space="preserve">распространители прессы, получившие право торговли в НТО «Печать», и операторы наружной рекламы, эксплуатирующие рекламные конструкции на имуществе города Москвы, смогут воспользоваться освобождением либо рассрочкой по обязательным платежам в городской бюджет.</w:t>
      </w:r>
    </w:p>
    <w:p>
      <w:pPr>
        <w:pStyle w:val="BodyText"/>
      </w:pPr>
      <w:r>
        <w:t xml:space="preserve">В частности, казенное предприятие города Москвы «Мосгорпечать», в оперативном управлении которого находятся городские НТО «Печать», заключит с распространителями прессы дополнительные соглашения, предусматривающие освобождение от ежемесячных авансовых платежей за право осуществления торговой деятельности в киосках печати с 1 апреля по 30 июня 2020 года.</w:t>
      </w:r>
    </w:p>
    <w:p>
      <w:pPr>
        <w:pStyle w:val="BodyText"/>
      </w:pPr>
      <w:r>
        <w:t xml:space="preserve">Собственникам или иным законным владельцам рекламных конструкций будет предоставлена рассрочка по оплате 3-х месяцев действия договоров на право размещения рекламных щитов на городском имуществе путем зачёта денежных средств из ранее внесенных обеспечительных платежей – платы за 10-й год действия договоров.</w:t>
      </w:r>
    </w:p>
    <w:p>
      <w:pPr>
        <w:pStyle w:val="BodyText"/>
      </w:pPr>
      <w:r>
        <w:t xml:space="preserve">Согласно Схеме размещения нестационарных торговых объектов в Москве установлено 2 086 киосков печати, заключен 1 641 контракт на осуществление в них торговой деятельности.</w:t>
      </w:r>
    </w:p>
    <w:p>
      <w:pPr>
        <w:pStyle w:val="BodyText"/>
      </w:pPr>
      <w:r>
        <w:t xml:space="preserve">На 25 мая 2020 года на территории мегаполиса установлено в соответствии с разрешительной документацией 9 962 рекламных конструкции, в том числе порядка 4,5 тыс. конструкций, предусмотренных договорами 2013-2014 гг.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СМИ</w:t>
        </w:r>
      </w:hyperlink>
      <w:r>
        <w:t xml:space="preserve"> </w:t>
      </w:r>
      <w:hyperlink r:id="rId22">
        <w:r>
          <w:rPr>
            <w:rStyle w:val="Hyperlink"/>
          </w:rPr>
          <w:t xml:space="preserve">наружная реклама</w:t>
        </w:r>
      </w:hyperlink>
      <w:r>
        <w:t xml:space="preserve"> </w:t>
      </w:r>
      <w:hyperlink r:id="rId23">
        <w:r>
          <w:rPr>
            <w:rStyle w:val="Hyperlink"/>
          </w:rPr>
          <w:t xml:space="preserve">киоски печати</w:t>
        </w:r>
      </w:hyperlink>
      <w:r>
        <w:t xml:space="preserve"> </w:t>
      </w:r>
      <w:hyperlink r:id="rId24">
        <w:r>
          <w:rPr>
            <w:rStyle w:val="Hyperlink"/>
          </w:rPr>
          <w:t xml:space="preserve">COVID-19​</w:t>
        </w:r>
      </w:hyperlink>
      <w:r>
        <w:t xml:space="preserve"> </w:t>
      </w:r>
      <w:hyperlink r:id="rId25">
        <w:r>
          <w:rPr>
            <w:rStyle w:val="Hyperlink"/>
          </w:rPr>
          <w:t xml:space="preserve">периодическая печать</w:t>
        </w:r>
      </w:hyperlink>
      <w:r>
        <w:t xml:space="preserve"> </w:t>
      </w:r>
      <w:hyperlink r:id="rId26">
        <w:r>
          <w:rPr>
            <w:rStyle w:val="Hyperlink"/>
          </w:rPr>
          <w:t xml:space="preserve">медиаотрасль</w:t>
        </w:r>
      </w:hyperlink>
    </w:p>
    <w:p>
      <w:pPr>
        <w:pStyle w:val="BodyText"/>
      </w:pPr>
      <w:r>
        <w:t xml:space="preserve">Сферы: </w:t>
      </w:r>
      <w:hyperlink r:id="rId27">
        <w:r>
          <w:rPr>
            <w:rStyle w:val="Hyperlink"/>
          </w:rPr>
          <w:t xml:space="preserve">Экономика и предпринимательство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Имущественно-земельные отношения</w:t>
        </w:r>
      </w:hyperlink>
    </w:p>
    <w:p>
      <w:pPr>
        <w:pStyle w:val="BodyText"/>
      </w:pPr>
      <w:r>
        <w:t xml:space="preserve">Департаменты: </w:t>
      </w:r>
      <w:hyperlink r:id="rId29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http://mosgorpechat.mos.ru/presscenter/news-of-the-department-for-media-and-advertising-of-moscow/detail/8967527.html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КП города Москвы «Мосгорпечать»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gorpechat.mos.ru" TargetMode="External" /><Relationship Type="http://schemas.openxmlformats.org/officeDocument/2006/relationships/hyperlink" Id="rId30" Target="http://mosgorpechat.mos.ru/presscenter/news-of-the-department-for-media-and-advertising-of-moscow/detail/8967527.html" TargetMode="External" /><Relationship Type="http://schemas.openxmlformats.org/officeDocument/2006/relationships/hyperlink" Id="rId20" Target="https://www.mos.ru/authority/documents/doc/43928220/" TargetMode="External" /><Relationship Type="http://schemas.openxmlformats.org/officeDocument/2006/relationships/hyperlink" Id="rId29" Target="https://www.mos.ru/dsmir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8" Target="https://www.mos.ru/search?category=newsfeed&amp;hostApplied=false&amp;page=1&amp;q=&amp;spheres=17299&amp;types=news&amp;skip_stat=2" TargetMode="External" /><Relationship Type="http://schemas.openxmlformats.org/officeDocument/2006/relationships/hyperlink" Id="rId21" Target="https://www.mos.ru/search?category=newsfeed&amp;page=1&amp;skip_stat=2&amp;q=%D0%A1%D0%9C%D0%98" TargetMode="External" /><Relationship Type="http://schemas.openxmlformats.org/officeDocument/2006/relationships/hyperlink" Id="rId23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6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2" Target="https://www.mos.ru/search?category=newsfeed&amp;page=1&amp;skip_stat=2&amp;q=%D0%BD%D0%B0%D1%80%D1%83%D0%B6%D0%BD%D0%B0%D1%8F%20%D1%80%D0%B5%D0%BA%D0%BB%D0%B0%D0%BC%D0%B0" TargetMode="External" /><Relationship Type="http://schemas.openxmlformats.org/officeDocument/2006/relationships/hyperlink" Id="rId25" Target="https://www.mos.ru/search?category=newsfeed&amp;page=1&amp;skip_stat=2&amp;q=%D0%BF%D0%B5%D1%80%D0%B8%D0%BE%D0%B4%D0%B8%D1%87%D0%B5%D1%81%D0%BA%D0%B0%D1%8F%20%D0%BF%D0%B5%D1%87%D0%B0%D1%82%D1%8C" TargetMode="External" /><Relationship Type="http://schemas.openxmlformats.org/officeDocument/2006/relationships/hyperlink" Id="rId24" Target="https://www.mos.ru/search?category=newsfeed&amp;page=1&amp;skip_stat=2&amp;q=COVID-19%E2%80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gorpechat.mos.ru" TargetMode="External" /><Relationship Type="http://schemas.openxmlformats.org/officeDocument/2006/relationships/hyperlink" Id="rId30" Target="http://mosgorpechat.mos.ru/presscenter/news-of-the-department-for-media-and-advertising-of-moscow/detail/8967527.html" TargetMode="External" /><Relationship Type="http://schemas.openxmlformats.org/officeDocument/2006/relationships/hyperlink" Id="rId20" Target="https://www.mos.ru/authority/documents/doc/43928220/" TargetMode="External" /><Relationship Type="http://schemas.openxmlformats.org/officeDocument/2006/relationships/hyperlink" Id="rId29" Target="https://www.mos.ru/dsmir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8" Target="https://www.mos.ru/search?category=newsfeed&amp;hostApplied=false&amp;page=1&amp;q=&amp;spheres=17299&amp;types=news&amp;skip_stat=2" TargetMode="External" /><Relationship Type="http://schemas.openxmlformats.org/officeDocument/2006/relationships/hyperlink" Id="rId21" Target="https://www.mos.ru/search?category=newsfeed&amp;page=1&amp;skip_stat=2&amp;q=%D0%A1%D0%9C%D0%98" TargetMode="External" /><Relationship Type="http://schemas.openxmlformats.org/officeDocument/2006/relationships/hyperlink" Id="rId23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6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2" Target="https://www.mos.ru/search?category=newsfeed&amp;page=1&amp;skip_stat=2&amp;q=%D0%BD%D0%B0%D1%80%D1%83%D0%B6%D0%BD%D0%B0%D1%8F%20%D1%80%D0%B5%D0%BA%D0%BB%D0%B0%D0%BC%D0%B0" TargetMode="External" /><Relationship Type="http://schemas.openxmlformats.org/officeDocument/2006/relationships/hyperlink" Id="rId25" Target="https://www.mos.ru/search?category=newsfeed&amp;page=1&amp;skip_stat=2&amp;q=%D0%BF%D0%B5%D1%80%D0%B8%D0%BE%D0%B4%D0%B8%D1%87%D0%B5%D1%81%D0%BA%D0%B0%D1%8F%20%D0%BF%D0%B5%D1%87%D0%B0%D1%82%D1%8C" TargetMode="External" /><Relationship Type="http://schemas.openxmlformats.org/officeDocument/2006/relationships/hyperlink" Id="rId24" Target="https://www.mos.ru/search?category=newsfeed&amp;page=1&amp;skip_stat=2&amp;q=COVID-19%E2%80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2024-08-10T23:49:53Z</dcterms:created>
  <dcterms:modified xsi:type="dcterms:W3CDTF">2024-08-10T23:49:53Z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