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444301f8c9f45708d390e95d988a90c3c2ec3b3"/>
    <w:p>
      <w:pPr>
        <w:pStyle w:val="Heading3"/>
      </w:pPr>
      <w:r>
        <w:t xml:space="preserve">Киоски печати в Москве освобождены от торгового сбора до конца 2025 года</w:t>
      </w:r>
    </w:p>
    <w:p>
      <w:pPr>
        <w:pStyle w:val="FirstParagraph"/>
      </w:pPr>
      <w:r>
        <w:t xml:space="preserve">27.11.2020</w:t>
      </w:r>
    </w:p>
    <w:p>
      <w:pPr>
        <w:pStyle w:val="BodyText"/>
      </w:pPr>
      <w:r>
        <w:rPr>
          <w:bCs/>
          <w:b/>
        </w:rPr>
        <w:t xml:space="preserve">Столичные власти на 5 лет продлили льготу для нестационарных торговых объектов со специализацией «Печать» в части освобождения их от торгового сбора.</w:t>
      </w:r>
    </w:p>
    <w:p>
      <w:pPr>
        <w:pStyle w:val="BodyText"/>
      </w:pPr>
      <w:r>
        <w:t xml:space="preserve">Продление льготы вступает в силу с 1 января 2021 года. Соответствующий закон опубликован на</w:t>
      </w:r>
      <w:r>
        <w:t xml:space="preserve"> </w:t>
      </w:r>
      <w:hyperlink r:id="rId20">
        <w:r>
          <w:rPr>
            <w:rStyle w:val="Hyperlink"/>
          </w:rPr>
          <w:t xml:space="preserve">официальном сайте Мэра Москвы</w:t>
        </w:r>
      </w:hyperlink>
      <w:r>
        <w:t xml:space="preserve">.</w:t>
      </w:r>
    </w:p>
    <w:p>
      <w:pPr>
        <w:pStyle w:val="BodyText"/>
      </w:pPr>
      <w:r>
        <w:t xml:space="preserve">Как ранее отмечали в своем обращении к руководству города в Союзе предприятий печатной индустрии (ГИПП), «освобождение от торгового сбора позволит оказать всей отрасли печатной индустрии Москвы действенную помощь по сохранению печатных СМИ и системы их распространения».</w:t>
      </w:r>
    </w:p>
    <w:p>
      <w:pPr>
        <w:pStyle w:val="BodyText"/>
      </w:pPr>
      <w:hyperlink r:id="rId21">
        <w:r>
          <w:rPr>
            <w:rStyle w:val="Hyperlink"/>
          </w:rPr>
          <w:t xml:space="preserve">Ставка торгового сбора</w:t>
        </w:r>
      </w:hyperlink>
      <w:r>
        <w:t xml:space="preserve"> </w:t>
      </w:r>
      <w:r>
        <w:t xml:space="preserve">для каждого объекта печати в Москве составляет до 40,5 тыс. руб. за три месяца. Право взимания торгового сбора предоставлено городам федерального значения Москве, Санкт-Петербургу в соответствии со статьей 410 Налогового кодекса РФ для организаций и индивидуальных предпринимателей, осуществляющих свою предпринимательскую деятельность с использованием движимого и недвижимого на территории муниципального образования.</w:t>
      </w:r>
    </w:p>
    <w:p>
      <w:pPr>
        <w:pStyle w:val="BodyText"/>
      </w:pPr>
      <w:r>
        <w:t xml:space="preserve">Впервые отраслевое сообщество обратилось к Департаменту СМИ и рекламы г. Москвы с просьбой продлении отмены торгового сбора на XIX Городском отраслевом форуме печати в ноябре прошлого года.</w:t>
      </w:r>
    </w:p>
    <w:p>
      <w:pPr>
        <w:pStyle w:val="BodyText"/>
      </w:pPr>
      <w:r>
        <w:t xml:space="preserve">Теги:</w:t>
      </w:r>
      <w:r>
        <w:t xml:space="preserve"> </w:t>
      </w:r>
      <w:hyperlink r:id="rId22">
        <w:r>
          <w:rPr>
            <w:rStyle w:val="Hyperlink"/>
          </w:rPr>
          <w:t xml:space="preserve">торговый сбор</w:t>
        </w:r>
      </w:hyperlink>
      <w:r>
        <w:t xml:space="preserve"> </w:t>
      </w:r>
      <w:hyperlink r:id="rId23">
        <w:r>
          <w:rPr>
            <w:rStyle w:val="Hyperlink"/>
          </w:rPr>
          <w:t xml:space="preserve">киоски печати</w:t>
        </w:r>
      </w:hyperlink>
      <w:r>
        <w:t xml:space="preserve"> </w:t>
      </w:r>
      <w:hyperlink r:id="rId24">
        <w:r>
          <w:rPr>
            <w:rStyle w:val="Hyperlink"/>
          </w:rPr>
          <w:t xml:space="preserve">медиаотрасль</w:t>
        </w:r>
      </w:hyperlink>
      <w:r>
        <w:t xml:space="preserve"> </w:t>
      </w:r>
      <w:hyperlink r:id="rId25">
        <w:r>
          <w:rPr>
            <w:rStyle w:val="Hyperlink"/>
          </w:rPr>
          <w:t xml:space="preserve">печатная продукция</w:t>
        </w:r>
      </w:hyperlink>
    </w:p>
    <w:p>
      <w:pPr>
        <w:pStyle w:val="BodyText"/>
      </w:pPr>
      <w:r>
        <w:t xml:space="preserve">Сферы:</w:t>
      </w:r>
      <w:hyperlink r:id="rId26">
        <w:r>
          <w:rPr>
            <w:rStyle w:val="Hyperlink"/>
          </w:rPr>
          <w:t xml:space="preserve">Экономика и предпринимательство</w:t>
        </w:r>
      </w:hyperlink>
    </w:p>
    <w:p>
      <w:pPr>
        <w:pStyle w:val="BodyText"/>
      </w:pPr>
      <w:r>
        <w:t xml:space="preserve">Департаменты:</w:t>
      </w:r>
      <w:hyperlink r:id="rId27">
        <w:r>
          <w:rPr>
            <w:rStyle w:val="Hyperlink"/>
          </w:rPr>
          <w:t xml:space="preserve">Департамент средств массовой информации и рекламы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http://mosgorpechat.mos.ru/presscenter/news-of-the-department-for-media-and-advertising-of-moscow/detail/9474240.html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КП города Москвы «Мосгорпечать»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presscenter/news-of-the-department-for-media-and-advertising-of-moscow/detail/9474240.html" TargetMode="External" /><Relationship Type="http://schemas.openxmlformats.org/officeDocument/2006/relationships/hyperlink" Id="rId21" Target="https://www.mos.ru/depr/function/nalogovaya-politika/torgovyi-sbor-organizacii/stavki-torgovogo-sbora/" TargetMode="External" /><Relationship Type="http://schemas.openxmlformats.org/officeDocument/2006/relationships/hyperlink" Id="rId27" Target="https://www.mos.ru/dsmir/" TargetMode="External" /><Relationship Type="http://schemas.openxmlformats.org/officeDocument/2006/relationships/hyperlink" Id="rId26" Target="https://www.mos.ru/search?category=newsfeed&amp;hostApplied=false&amp;page=1&amp;q=&amp;spheres=12299&amp;types=news&amp;skip_stat=2" TargetMode="External" /><Relationship Type="http://schemas.openxmlformats.org/officeDocument/2006/relationships/hyperlink" Id="rId23" Target="https://www.mos.ru/search?category=newsfeed&amp;page=1&amp;skip_stat=2&amp;q=%D0%BA%D0%B8%D0%BE%D1%81%D0%BA%D0%B8%20%D0%BF%D0%B5%D1%87%D0%B0%D1%82%D0%B8" TargetMode="External" /><Relationship Type="http://schemas.openxmlformats.org/officeDocument/2006/relationships/hyperlink" Id="rId24" Target="https://www.mos.ru/search?category=newsfeed&amp;page=1&amp;skip_stat=2&amp;q=%D0%BC%D0%B5%D0%B4%D0%B8%D0%B0%D0%BE%D1%82%D1%80%D0%B0%D1%81%D0%BB%D1%8C" TargetMode="External" /><Relationship Type="http://schemas.openxmlformats.org/officeDocument/2006/relationships/hyperlink" Id="rId25" Target="https://www.mos.ru/search?category=newsfeed&amp;page=1&amp;skip_stat=2&amp;q=%D0%BF%D0%B5%D1%87%D0%B0%D1%82%D0%BD%D0%B0%D1%8F%20%D0%BF%D1%80%D0%BE%D0%B4%D1%83%D0%BA%D1%86%D0%B8%D1%8F" TargetMode="External" /><Relationship Type="http://schemas.openxmlformats.org/officeDocument/2006/relationships/hyperlink" Id="rId22" Target="https://www.mos.ru/search?category=newsfeed&amp;page=1&amp;skip_stat=2&amp;q=%D1%82%D0%BE%D1%80%D0%B3%D0%BE%D0%B2%D1%8B%D0%B9%20%D1%81%D0%B1%D0%BE%D1%80" TargetMode="External" /><Relationship Type="http://schemas.openxmlformats.org/officeDocument/2006/relationships/hyperlink" Id="rId20" Target="https://www.mos.ru/upload/documents/docs/Zakon21-kjk12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presscenter/news-of-the-department-for-media-and-advertising-of-moscow/detail/9474240.html" TargetMode="External" /><Relationship Type="http://schemas.openxmlformats.org/officeDocument/2006/relationships/hyperlink" Id="rId21" Target="https://www.mos.ru/depr/function/nalogovaya-politika/torgovyi-sbor-organizacii/stavki-torgovogo-sbora/" TargetMode="External" /><Relationship Type="http://schemas.openxmlformats.org/officeDocument/2006/relationships/hyperlink" Id="rId27" Target="https://www.mos.ru/dsmir/" TargetMode="External" /><Relationship Type="http://schemas.openxmlformats.org/officeDocument/2006/relationships/hyperlink" Id="rId26" Target="https://www.mos.ru/search?category=newsfeed&amp;hostApplied=false&amp;page=1&amp;q=&amp;spheres=12299&amp;types=news&amp;skip_stat=2" TargetMode="External" /><Relationship Type="http://schemas.openxmlformats.org/officeDocument/2006/relationships/hyperlink" Id="rId23" Target="https://www.mos.ru/search?category=newsfeed&amp;page=1&amp;skip_stat=2&amp;q=%D0%BA%D0%B8%D0%BE%D1%81%D0%BA%D0%B8%20%D0%BF%D0%B5%D1%87%D0%B0%D1%82%D0%B8" TargetMode="External" /><Relationship Type="http://schemas.openxmlformats.org/officeDocument/2006/relationships/hyperlink" Id="rId24" Target="https://www.mos.ru/search?category=newsfeed&amp;page=1&amp;skip_stat=2&amp;q=%D0%BC%D0%B5%D0%B4%D0%B8%D0%B0%D0%BE%D1%82%D1%80%D0%B0%D1%81%D0%BB%D1%8C" TargetMode="External" /><Relationship Type="http://schemas.openxmlformats.org/officeDocument/2006/relationships/hyperlink" Id="rId25" Target="https://www.mos.ru/search?category=newsfeed&amp;page=1&amp;skip_stat=2&amp;q=%D0%BF%D0%B5%D1%87%D0%B0%D1%82%D0%BD%D0%B0%D1%8F%20%D0%BF%D1%80%D0%BE%D0%B4%D1%83%D0%BA%D1%86%D0%B8%D1%8F" TargetMode="External" /><Relationship Type="http://schemas.openxmlformats.org/officeDocument/2006/relationships/hyperlink" Id="rId22" Target="https://www.mos.ru/search?category=newsfeed&amp;page=1&amp;skip_stat=2&amp;q=%D1%82%D0%BE%D1%80%D0%B3%D0%BE%D0%B2%D1%8B%D0%B9%20%D1%81%D0%B1%D0%BE%D1%80" TargetMode="External" /><Relationship Type="http://schemas.openxmlformats.org/officeDocument/2006/relationships/hyperlink" Id="rId20" Target="https://www.mos.ru/upload/documents/docs/Zakon21-kjk12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2024-08-19T19:03:44Z</dcterms:created>
  <dcterms:modified xsi:type="dcterms:W3CDTF">2024-08-19T19:03:44Z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