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fa0acb762aa6c9b1e02dbea9d140f5d815c625"/>
    <w:p>
      <w:pPr>
        <w:pStyle w:val="Heading3"/>
      </w:pPr>
      <w:r>
        <w:t xml:space="preserve">Подведены итоги Конкурса № 103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19.11.2021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18.11.2021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Конкурса № 103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На Конкурс был выставлен 21 лот, сформированный из 36 мест размещения Киосков (от 1 до 5 мест в лоте). Всего было подано 14 заявок от 5 участников рынка распространения печатной продукции.</w:t>
            </w:r>
          </w:p>
          <w:p>
            <w:pPr>
              <w:jc w:val="left"/>
            </w:pPr>
            <w:r>
              <w:t xml:space="preserve">По итогам рассмотрения заявок право на торговлю в 23 НТО со специализацией «Печать» вида «Киоск» получили 4 оператора рынка.</w:t>
            </w:r>
          </w:p>
          <w:p>
            <w:pPr>
              <w:jc w:val="left"/>
            </w:pPr>
            <w:r>
      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http://mosgorpechat.mos.ru/presscenter/news/detail/10408779.html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408779.html" TargetMode="External" /><Relationship Type="http://schemas.openxmlformats.org/officeDocument/2006/relationships/hyperlink" Id="rId23" Target="https://mosgorpechat.mos.ru/competitions-and-tenders/contests/detail/10311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408779.html" TargetMode="External" /><Relationship Type="http://schemas.openxmlformats.org/officeDocument/2006/relationships/hyperlink" Id="rId23" Target="https://mosgorpechat.mos.ru/competitions-and-tenders/contests/detail/10311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2023-08-01T18:11:13Z</dcterms:created>
  <dcterms:modified xsi:type="dcterms:W3CDTF">2023-08-01T18:11:13Z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