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85a21a3ed730c20a2e06ca68a06897248c87d2"/>
    <w:p>
      <w:pPr>
        <w:pStyle w:val="Heading3"/>
      </w:pPr>
      <w:r>
        <w:t xml:space="preserve">Подведены итоги Конкурса № 114 на право осуществления торговой деятельности в НТО «Печать» вида «Киоск»</w:t>
      </w:r>
    </w:p>
    <w:p>
      <w:pPr>
        <w:pStyle w:val="FirstParagraph"/>
      </w:pPr>
      <w:r>
        <w:t xml:space="preserve">04.08.2022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drawing>
                <wp:inline>
                  <wp:extent cx="2724150" cy="1933575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/mnt/u01/sites/mosgorpechat.mos.ru/www/upload/medialibrary/7f5/risunok3.jp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1933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jc w:val="left"/>
            </w:pPr>
            <w:r>
              <w:t xml:space="preserve">04.08.2022 Казенное предприятие города Москвы «Мосгорпечать», подведомственное Департаменту средств массовой информации и рекламы города Москвы, подвело итоги</w:t>
            </w:r>
            <w:r>
              <w:t xml:space="preserve"> </w:t>
            </w:r>
            <w:hyperlink r:id="rId23">
              <w:r>
                <w:rPr>
                  <w:rStyle w:val="Hyperlink"/>
                  <w:u w:val="single"/>
                </w:rPr>
                <w:t xml:space="preserve">Конкурса № 114</w:t>
              </w:r>
            </w:hyperlink>
            <w:r>
              <w:t xml:space="preserve"> </w:t>
            </w:r>
            <w:r>
              <w:t xml:space="preserve">на право осуществления торговой деятельности в НТО со специализацией «Печать» вида «Киоск».</w:t>
            </w:r>
          </w:p>
          <w:p>
            <w:pPr>
              <w:jc w:val="left"/>
            </w:pPr>
            <w:r>
              <w:t xml:space="preserve">На Конкурс были выставлены 22 лота, сформированные из 26 мест размещения Киосков (от 1 до 2 мест в лоте). Всего было подано 5 заявок от 3 участников рынка распространения печатной продукции.</w:t>
            </w:r>
          </w:p>
          <w:p>
            <w:pPr>
              <w:jc w:val="left"/>
            </w:pPr>
            <w:r>
              <w:t xml:space="preserve">По итогам рассмотрения заявок право на торговлю в 6 НТО со специализацией «Печать» вида «Киоск» получили 3 оператора рынка.</w:t>
            </w:r>
          </w:p>
          <w:p>
            <w:pPr>
              <w:jc w:val="left"/>
            </w:pPr>
            <w:r>
              <w:t xml:space="preserve">Процедуры проведения конкурсов максимально прозрачны; они проходят с участием представителей отраслевого сообщества в составе конкурсной комиссии.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http://mosgorpechat.mos.ru/presscenter/news/detail/10975898.html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КП города Москвы «Мосгорпечать»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0975898.html" TargetMode="External" /><Relationship Type="http://schemas.openxmlformats.org/officeDocument/2006/relationships/hyperlink" Id="rId23" Target="https://mosgorpechat.mos.ru/competitions-and-tenders/contests/detail/109090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0975898.html" TargetMode="External" /><Relationship Type="http://schemas.openxmlformats.org/officeDocument/2006/relationships/hyperlink" Id="rId23" Target="https://mosgorpechat.mos.ru/competitions-and-tenders/contests/detail/109090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2024-08-14T13:46:43Z</dcterms:created>
  <dcterms:modified xsi:type="dcterms:W3CDTF">2024-08-14T13:46:43Z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