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3a58ef81030a23f4defb42eb62c3bb46a6e4c4f"/>
    <w:p>
      <w:pPr>
        <w:pStyle w:val="Heading3"/>
      </w:pPr>
      <w:r>
        <w:t xml:space="preserve">Объявлен Конкурс № 131 на право осуществления торговой деятельности в НТО «Печать» вида «Киоск»</w:t>
      </w:r>
    </w:p>
    <w:p>
      <w:pPr>
        <w:pStyle w:val="FirstParagraph"/>
      </w:pPr>
      <w:r>
        <w:t xml:space="preserve">06.10.2023</w:t>
      </w:r>
    </w:p>
    <w:p>
      <w:pPr>
        <w:pStyle w:val="BodyText"/>
      </w:pPr>
      <w:r>
        <w:drawing>
          <wp:inline>
            <wp:extent cx="2286000" cy="16840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gorpechat.mos.ru/www/upload/medialibrary/602/v0081csfsnqmmuawzcemhmadcwmq8f1j/kiosk_4_30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6840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06.10.2023 Казенное предприятие города Москвы «Мосгорпечать», подведомственное Департаменту средств массовой информации и рекламы города Москвы, объявило о проведении</w:t>
      </w:r>
      <w:r>
        <w:t xml:space="preserve"> </w:t>
      </w:r>
      <w:hyperlink r:id="rId23">
        <w:r>
          <w:rPr>
            <w:rStyle w:val="Hyperlink"/>
            <w:u w:val="single"/>
          </w:rPr>
          <w:t xml:space="preserve">Конкурса № 131</w:t>
        </w:r>
      </w:hyperlink>
      <w:r>
        <w:t xml:space="preserve"> </w:t>
      </w:r>
      <w:r>
        <w:t xml:space="preserve">на право осуществления торговой деятельности (оказания услуг) в НТО со специализацией «Печать» вида «Киоск».</w:t>
      </w:r>
    </w:p>
    <w:p>
      <w:pPr>
        <w:pStyle w:val="BodyText"/>
      </w:pPr>
      <w:r>
        <w:t xml:space="preserve">На Конкурс выставлен 61 лот, сформированные из 61 места размещения Киосков.</w:t>
      </w:r>
    </w:p>
    <w:p>
      <w:pPr>
        <w:pStyle w:val="BodyText"/>
      </w:pPr>
      <w:r>
        <w:t xml:space="preserve">Дата вскрытия конвертов - 06.11.2023.</w:t>
      </w:r>
    </w:p>
    <w:p>
      <w:pPr>
        <w:pStyle w:val="BodyText"/>
      </w:pPr>
      <w:r>
        <w:t xml:space="preserve">Рассмотрение и оценка заявок на участие в Конкурсе будут осуществляться в период, не превышающий 15 (пятнадцать) календарных дней с даты вскрытия конвертов с такими заявками.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http://mosgorpechat.mos.ru/presscenter/news/detail/11880279.html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КП города Москвы «Мосгорпечать»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gorpechat.mos.ru" TargetMode="External" /><Relationship Type="http://schemas.openxmlformats.org/officeDocument/2006/relationships/hyperlink" Id="rId24" Target="http://mosgorpechat.mos.ru/presscenter/news/detail/11880279.html" TargetMode="External" /><Relationship Type="http://schemas.openxmlformats.org/officeDocument/2006/relationships/hyperlink" Id="rId23" Target="https://mosgorpechat.mos.ru/competitions-and-tenders/contests/detail/118802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gorpechat.mos.ru" TargetMode="External" /><Relationship Type="http://schemas.openxmlformats.org/officeDocument/2006/relationships/hyperlink" Id="rId24" Target="http://mosgorpechat.mos.ru/presscenter/news/detail/11880279.html" TargetMode="External" /><Relationship Type="http://schemas.openxmlformats.org/officeDocument/2006/relationships/hyperlink" Id="rId23" Target="https://mosgorpechat.mos.ru/competitions-and-tenders/contests/detail/118802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2024-08-16T22:20:35Z</dcterms:created>
  <dcterms:modified xsi:type="dcterms:W3CDTF">2024-08-16T22:20:35Z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