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f791d454d70c4355675a91ba97b545fed7b7f5"/>
    <w:p>
      <w:pPr>
        <w:pStyle w:val="Heading3"/>
      </w:pPr>
      <w:r>
        <w:t xml:space="preserve">Подведены итоги Конкурса № 133 на право осуществления торговой деятельности в НТО «Печать» вида «Пресс-стенд»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r>
        <w:drawing>
          <wp:inline>
            <wp:extent cx="1562100" cy="2438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upload/medialibrary/0cd/a5tv3qdl1e1u5ex4ne311ky4thhk1keh/press_stend_320x2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25.12.2023 Казенное предприятие города Москвы «Мосгорпечать» подвело итоги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Конкурса № 133</w:t>
        </w:r>
      </w:hyperlink>
      <w:r>
        <w:t xml:space="preserve"> </w:t>
      </w:r>
      <w:r>
        <w:t xml:space="preserve">на право осуществления торговой деятельности в НТО со специализацией «Печать» вида «Пресс-стенд».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http://mosgorpechat.mos.ru/presscenter/news/detail/12103552.html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2103552.html" TargetMode="External" /><Relationship Type="http://schemas.openxmlformats.org/officeDocument/2006/relationships/hyperlink" Id="rId23" Target="https://mosgorpechat.mos.ru/competitions-and-tenders/contests/detail/12000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2103552.html" TargetMode="External" /><Relationship Type="http://schemas.openxmlformats.org/officeDocument/2006/relationships/hyperlink" Id="rId23" Target="https://mosgorpechat.mos.ru/competitions-and-tenders/contests/detail/12000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2024-08-20T23:20:45Z</dcterms:created>
  <dcterms:modified xsi:type="dcterms:W3CDTF">2024-08-20T23:20:45Z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