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639447e9ea3b805f1506c54bd2cf269d81cac1"/>
    <w:p>
      <w:pPr>
        <w:pStyle w:val="Heading3"/>
      </w:pPr>
      <w:r>
        <w:t xml:space="preserve">Объявлен Конкурс № 140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drawing>
          <wp:inline>
            <wp:extent cx="2286000" cy="152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konkurs_image-2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21.06.2024 Казенное предприятие города Москвы «Мосгорпечать» объявило о проведении</w:t>
      </w:r>
      <w:r>
        <w:t xml:space="preserve"> </w:t>
      </w:r>
      <w:hyperlink r:id="rId23">
        <w:r>
          <w:rPr>
            <w:rStyle w:val="Hyperlink"/>
          </w:rPr>
          <w:t xml:space="preserve">Конкурса № 140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«Киоск».</w:t>
      </w:r>
    </w:p>
    <w:p>
      <w:pPr>
        <w:pStyle w:val="BodyText"/>
      </w:pPr>
      <w:r>
        <w:t xml:space="preserve">На Конкурс выставлены 68 лотов, сформированные из 68 мест размещения Киосков.</w:t>
      </w:r>
    </w:p>
    <w:p>
      <w:pPr>
        <w:pStyle w:val="BodyText"/>
      </w:pPr>
      <w:r>
        <w:t xml:space="preserve">Дата вскрытия конвертов - 22.07.2024.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http://mosgorpechat.mos.ru/presscenter/news/detail/12437347.html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2437347.html" TargetMode="External" /><Relationship Type="http://schemas.openxmlformats.org/officeDocument/2006/relationships/hyperlink" Id="rId23" Target="https://mosgorpechat.mos.ru/competitions-and-tenders/contests/detail/12437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2437347.html" TargetMode="External" /><Relationship Type="http://schemas.openxmlformats.org/officeDocument/2006/relationships/hyperlink" Id="rId23" Target="https://mosgorpechat.mos.ru/competitions-and-tenders/contests/detail/12437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2024-08-19T18:22:04Z</dcterms:created>
  <dcterms:modified xsi:type="dcterms:W3CDTF">2024-08-19T18:22:04Z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