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2e014f5a06dfd128cbb93137647bd6b16aa4e4"/>
    <w:p>
      <w:pPr>
        <w:pStyle w:val="Heading3"/>
      </w:pPr>
      <w:r>
        <w:t xml:space="preserve">Экологические премии Правительства Москвы</w:t>
      </w:r>
    </w:p>
    <w:p>
      <w:pPr>
        <w:pStyle w:val="FirstParagraph"/>
      </w:pPr>
      <w:r>
        <w:t xml:space="preserve">12.11.2024</w:t>
      </w:r>
    </w:p>
    <w:p>
      <w:pPr>
        <w:pStyle w:val="BodyText"/>
      </w:pPr>
      <w:r>
        <w:t xml:space="preserve">В Департаменте природопользования и охраны окружающей среды города Москвы разработали обновленный формат премий Правительства Москвы для популяризации общественных экологических инициатив. В этом году учреждены пять новых номинаций, актуализированы критерии и существенно увеличен призовой фонд.</w:t>
      </w:r>
    </w:p>
    <w:p>
      <w:pPr>
        <w:pStyle w:val="BodyText"/>
      </w:pPr>
      <w:r>
        <w:t xml:space="preserve">Заявки от физических и юридических лиц принимаются в номинациях «Экологическая грамотность», «Экологическое просвещение», «Экологическое волонтерство», «Цифровизация экологических решений», а также «Зеленые и природоподобные решения».</w:t>
      </w:r>
    </w:p>
    <w:p>
      <w:pPr>
        <w:pStyle w:val="BodyText"/>
      </w:pPr>
      <w:r>
        <w:t xml:space="preserve">На соискание премии в номинации «Экологическая грамотность» могут претендовать работы, направленные на формирование в образовательных учреждениях моделей ответственного поведения по отношению к окружающей среде, бережного потребления и ресурсосбережения. Принять участие могут воспитатели, методисты, преподаватели, профессора, экскурсоводы. В качестве проектов рассматриваются лекции, уроки, методические материалы, экскурсии, курсы в детских садах, школах, вузах, музеях.</w:t>
      </w:r>
    </w:p>
    <w:p>
      <w:pPr>
        <w:pStyle w:val="BodyText"/>
      </w:pPr>
      <w:r>
        <w:t xml:space="preserve">За организацию экоакции присуждается премия в номинации «Экологическое волонтерство». Жюри рассматривает мероприятия для группы от 20 человек.</w:t>
      </w:r>
    </w:p>
    <w:p>
      <w:pPr>
        <w:pStyle w:val="BodyText"/>
      </w:pPr>
      <w:r>
        <w:t xml:space="preserve">ИТ-специалисты могут представить свои разработки приложений и программ в номинации «Цифровизация экологических решений».</w:t>
      </w:r>
    </w:p>
    <w:p>
      <w:pPr>
        <w:pStyle w:val="BodyText"/>
      </w:pPr>
      <w:r>
        <w:t xml:space="preserve">Студенты, аспиранты, ученые, агрономы, технологи, ландшафтные инженеры могут стать соискателями премии в номинации «Зеленые и природоподобные решения». Примерами природоподобных технологий являются проекты по очистке экосистем механизмами, сходными с естественными. К зеленым технологиям, в частности, относятся решения для повышения энергоэффективности или бережной утилизации отходов.</w:t>
      </w:r>
    </w:p>
    <w:p>
      <w:pPr>
        <w:pStyle w:val="BodyText"/>
      </w:pPr>
      <w:r>
        <w:t xml:space="preserve">Экологическая премия Правительства Москвы обеспечивает взаимодействие с лидерами общественного мнения, выявляет лучшие общественные инициативы и научные решения в сфере экологии и зеленых технологий, формирует экспертное сообщество, повышает престиж охраны природы в профессиональных кругах, способствует становлению новых подходов в экологическом образовании и просвещении, мотивирует и вовлекает в экологическое волонтерство.</w:t>
      </w:r>
    </w:p>
    <w:p>
      <w:pPr>
        <w:pStyle w:val="BodyText"/>
      </w:pPr>
      <w:r>
        <w:t xml:space="preserve">Получить подробную консультацию о составлении заявки на экологическую премию Правительства Москвы можно по телефону: 8-495-482-30-09</w:t>
      </w:r>
    </w:p>
    <w:p>
      <w:pPr>
        <w:pStyle w:val="BodyText"/>
      </w:pPr>
      <w:r>
        <w:t xml:space="preserve">и на сайте: </w:t>
      </w:r>
      <w:hyperlink r:id="rId20">
        <w:r>
          <w:rPr>
            <w:rStyle w:val="Hyperlink"/>
          </w:rPr>
          <w:t xml:space="preserve">https://ecopremia.moscow/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http://mosgorpechat.mos.ru/presscenter/news/detail/12657514.html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КП города Москвы «Мосгорпечать»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gorpechat.mos.ru" TargetMode="External" /><Relationship Type="http://schemas.openxmlformats.org/officeDocument/2006/relationships/hyperlink" Id="rId21" Target="http://mosgorpechat.mos.ru/presscenter/news/detail/12657514.html" TargetMode="External" /><Relationship Type="http://schemas.openxmlformats.org/officeDocument/2006/relationships/hyperlink" Id="rId20" Target="https://ecopremia.mosco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gorpechat.mos.ru" TargetMode="External" /><Relationship Type="http://schemas.openxmlformats.org/officeDocument/2006/relationships/hyperlink" Id="rId21" Target="http://mosgorpechat.mos.ru/presscenter/news/detail/12657514.html" TargetMode="External" /><Relationship Type="http://schemas.openxmlformats.org/officeDocument/2006/relationships/hyperlink" Id="rId20" Target="https://ecopremia.mosco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2025-07-15T02:55:15Z</dcterms:created>
  <dcterms:modified xsi:type="dcterms:W3CDTF">2025-07-15T02:55:15Z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